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24A2C" w14:textId="77777777" w:rsidR="006D0EEC" w:rsidRPr="004D587B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7C022F" w:rsidRDefault="006D0EEC" w:rsidP="009B14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7C022F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5AADF246" w14:textId="4C7D194C" w:rsidR="00BB18DD" w:rsidRPr="00695E73" w:rsidRDefault="00267F31" w:rsidP="00BB18DD">
      <w:pPr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695E73">
        <w:rPr>
          <w:rFonts w:ascii="Times New Roman" w:hAnsi="Times New Roman" w:cs="Times New Roman"/>
          <w:b/>
          <w:bCs/>
          <w:sz w:val="24"/>
          <w:szCs w:val="24"/>
        </w:rPr>
        <w:t xml:space="preserve">DĖL </w:t>
      </w:r>
      <w:r w:rsidR="00BB18DD" w:rsidRPr="00695E73">
        <w:rPr>
          <w:rFonts w:ascii="Times New Roman" w:hAnsi="Times New Roman" w:cs="Times New Roman"/>
          <w:b/>
          <w:sz w:val="24"/>
          <w:szCs w:val="24"/>
        </w:rPr>
        <w:t>SKUODO RAJONO SAVIVALDYBĖS TARYBOS 2023 M. GRUODŽIO 21 D. SPRENDIMO NR. T9-227 „DĖL SKUODO RAJONO SAVIVALDYBĖS 2024–2026 METŲ STRATEGINIO VEIKLOS PLANO PATVIRTINIMO“ PAKEITIMO</w:t>
      </w:r>
    </w:p>
    <w:p w14:paraId="4616CE30" w14:textId="584C12E6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FC4B0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3351D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birželio</w:t>
      </w:r>
      <w:r w:rsidR="002B3E5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6E7E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19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6E7E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149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539C86E0" w14:textId="77777777" w:rsidR="003351D8" w:rsidRPr="004D587B" w:rsidRDefault="003351D8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4D587B" w:rsidRDefault="000C7CFD" w:rsidP="0026692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B63DF01" w14:textId="1B4B793F" w:rsidR="00707302" w:rsidRPr="00381F27" w:rsidRDefault="00BB18DD" w:rsidP="00266923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Pa</w:t>
      </w:r>
      <w:r w:rsidR="003351D8">
        <w:rPr>
          <w:rFonts w:ascii="Times New Roman" w:hAnsi="Times New Roman" w:cs="Times New Roman"/>
          <w:sz w:val="24"/>
          <w:szCs w:val="24"/>
          <w:lang w:val="lt-LT"/>
        </w:rPr>
        <w:t>keisti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pakoreguotą Skuodo rajono savivaldybės 2024–2026 metų strateginį veiklos planą. </w:t>
      </w:r>
    </w:p>
    <w:p w14:paraId="28E5E38E" w14:textId="77777777" w:rsidR="003351D8" w:rsidRDefault="003351D8" w:rsidP="0026692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DF41850" w14:textId="628BD136" w:rsidR="001B4DEA" w:rsidRPr="004D587B" w:rsidRDefault="000C7CFD" w:rsidP="0026692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5749142D" w14:textId="3977383C" w:rsidR="00BB18DD" w:rsidRDefault="00BB18DD" w:rsidP="0026692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B18D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Vietos savivaldos įstatym</w:t>
      </w:r>
      <w:r w:rsidR="00927E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Pr="00BB18D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15 str. 2 dalies 30 p.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numatyta, kad savivaldybės strateginius dokumentus, t</w:t>
      </w:r>
      <w:r w:rsidR="00927E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aip pat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ir strateginį veiklos planą tvirtina </w:t>
      </w:r>
      <w:r w:rsidR="003351D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avivaldybės taryba. </w:t>
      </w:r>
      <w:r w:rsidR="00695E7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Keičiant strateginius dokumentus, juos tvirtinti taip pat privaloma tarybos sprendimu.  </w:t>
      </w:r>
    </w:p>
    <w:p w14:paraId="471E4EBD" w14:textId="58E684AF" w:rsidR="00695E73" w:rsidRDefault="00695E73" w:rsidP="0026692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Visi strateginių dokumentų pakeitimai privalo būti suderinti su Savivaldybės tarybos Kolegija. </w:t>
      </w:r>
    </w:p>
    <w:p w14:paraId="20FB40E1" w14:textId="3207A8EF" w:rsidR="00A77991" w:rsidRPr="00A43A7A" w:rsidRDefault="00455963" w:rsidP="00A43A7A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rajono savivaldybės strateginio planavimo organizavimo tvarkos aprašo, patvirtinto Skuodo rajono savivaldybės tarybos 2023 m. rugpjūčio 24 d. sprendimu Nr. T9-155, 24 p. numatyta, kad strateginis veiklos planas gali būti keičiamas, kai reikia</w:t>
      </w:r>
      <w:r w:rsidRPr="0045596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koreguoti ar įtraukti naujas pažangos ar tęstinės veiklos priemones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</w:p>
    <w:p w14:paraId="7DBB9EF7" w14:textId="2FDADB2D" w:rsidR="00A43A7A" w:rsidRPr="00FB4BAD" w:rsidRDefault="00A43A7A" w:rsidP="00A43A7A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Šio keitimo metu planuojama įtraukti </w:t>
      </w:r>
      <w:r w:rsidR="007F2220" w:rsidRPr="00FB4BA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keturias </w:t>
      </w:r>
      <w:r w:rsidRPr="00FB4BA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naujas pažangos priemones: </w:t>
      </w:r>
    </w:p>
    <w:p w14:paraId="0849B5FD" w14:textId="77777777" w:rsidR="00A43A7A" w:rsidRPr="00FB4BAD" w:rsidRDefault="00A43A7A" w:rsidP="00A43A7A">
      <w:pPr>
        <w:pStyle w:val="Sraopastraipa"/>
        <w:spacing w:after="0" w:line="240" w:lineRule="auto"/>
        <w:ind w:left="0"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B4BAD">
        <w:rPr>
          <w:rFonts w:ascii="Times New Roman" w:hAnsi="Times New Roman" w:cs="Times New Roman"/>
          <w:sz w:val="24"/>
          <w:szCs w:val="24"/>
          <w:lang w:val="lt-LT"/>
        </w:rPr>
        <w:t>1.2.6.11. Priemonė. Projekto „Bendradarbiavimo kultūros formavimas kaip prielaida kokybiškam įtraukiojo ugdymo organizavimui“ įgyvendinimas.</w:t>
      </w:r>
    </w:p>
    <w:p w14:paraId="24FB9DF3" w14:textId="6834C40C" w:rsidR="007F2220" w:rsidRPr="00FB4BAD" w:rsidRDefault="007F2220" w:rsidP="00A43A7A">
      <w:pPr>
        <w:pStyle w:val="Sraopastraipa"/>
        <w:spacing w:after="0" w:line="240" w:lineRule="auto"/>
        <w:ind w:left="0"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B4BAD">
        <w:rPr>
          <w:rFonts w:ascii="Times New Roman" w:hAnsi="Times New Roman" w:cs="Times New Roman"/>
          <w:sz w:val="24"/>
          <w:szCs w:val="24"/>
          <w:lang w:val="lt-LT"/>
        </w:rPr>
        <w:t xml:space="preserve">2.2.1.12. </w:t>
      </w:r>
      <w:r w:rsidR="00D56D98" w:rsidRPr="00FB4BAD">
        <w:rPr>
          <w:rFonts w:ascii="Times New Roman" w:hAnsi="Times New Roman" w:cs="Times New Roman"/>
          <w:sz w:val="24"/>
          <w:szCs w:val="24"/>
          <w:lang w:val="lt-LT"/>
        </w:rPr>
        <w:t xml:space="preserve">Priemonė. </w:t>
      </w:r>
      <w:r w:rsidRPr="00FB4BAD">
        <w:rPr>
          <w:rFonts w:ascii="Times New Roman" w:hAnsi="Times New Roman" w:cs="Times New Roman"/>
          <w:sz w:val="24"/>
          <w:szCs w:val="24"/>
          <w:lang w:val="lt-LT"/>
        </w:rPr>
        <w:t>Projekto „Sveikatos specialistų rengimas, pritraukimas</w:t>
      </w:r>
      <w:r w:rsidR="002121D3" w:rsidRPr="00FB4BAD">
        <w:rPr>
          <w:rFonts w:ascii="Times New Roman" w:hAnsi="Times New Roman" w:cs="Times New Roman"/>
          <w:sz w:val="24"/>
          <w:szCs w:val="24"/>
          <w:lang w:val="lt-LT"/>
        </w:rPr>
        <w:t xml:space="preserve"> Skuodo rajono savivaldybėje</w:t>
      </w:r>
      <w:r w:rsidRPr="00FB4BAD">
        <w:rPr>
          <w:rFonts w:ascii="Times New Roman" w:hAnsi="Times New Roman" w:cs="Times New Roman"/>
          <w:sz w:val="24"/>
          <w:szCs w:val="24"/>
          <w:lang w:val="lt-LT"/>
        </w:rPr>
        <w:t>“ įgyvendinimas.</w:t>
      </w:r>
    </w:p>
    <w:p w14:paraId="583AF295" w14:textId="432E99E4" w:rsidR="007F2220" w:rsidRPr="00FB4BAD" w:rsidRDefault="007F2220" w:rsidP="00A43A7A">
      <w:pPr>
        <w:pStyle w:val="Sraopastraipa"/>
        <w:spacing w:after="0" w:line="240" w:lineRule="auto"/>
        <w:ind w:left="0"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B4BAD">
        <w:rPr>
          <w:rFonts w:ascii="Times New Roman" w:hAnsi="Times New Roman" w:cs="Times New Roman"/>
          <w:sz w:val="24"/>
          <w:szCs w:val="24"/>
          <w:lang w:val="lt-LT"/>
        </w:rPr>
        <w:t xml:space="preserve">2.2.1.13. </w:t>
      </w:r>
      <w:r w:rsidR="00D56D98" w:rsidRPr="00FB4BAD">
        <w:rPr>
          <w:rFonts w:ascii="Times New Roman" w:hAnsi="Times New Roman" w:cs="Times New Roman"/>
          <w:sz w:val="24"/>
          <w:szCs w:val="24"/>
          <w:lang w:val="lt-LT"/>
        </w:rPr>
        <w:t xml:space="preserve">Priemonė. </w:t>
      </w:r>
      <w:r w:rsidRPr="00FB4BAD">
        <w:rPr>
          <w:rFonts w:ascii="Times New Roman" w:hAnsi="Times New Roman" w:cs="Times New Roman"/>
          <w:sz w:val="24"/>
          <w:szCs w:val="24"/>
          <w:lang w:val="lt-LT"/>
        </w:rPr>
        <w:t>Projekto „Sveikatos centrų veiklos modelio diegimas</w:t>
      </w:r>
      <w:r w:rsidR="002121D3" w:rsidRPr="00FB4BAD">
        <w:rPr>
          <w:rFonts w:ascii="Times New Roman" w:hAnsi="Times New Roman" w:cs="Times New Roman"/>
          <w:sz w:val="24"/>
          <w:szCs w:val="24"/>
          <w:lang w:val="lt-LT"/>
        </w:rPr>
        <w:t xml:space="preserve"> Skuodo rajono savivaldybėje</w:t>
      </w:r>
      <w:r w:rsidRPr="00FB4BAD">
        <w:rPr>
          <w:rFonts w:ascii="Times New Roman" w:hAnsi="Times New Roman" w:cs="Times New Roman"/>
          <w:sz w:val="24"/>
          <w:szCs w:val="24"/>
          <w:lang w:val="lt-LT"/>
        </w:rPr>
        <w:t>“ įgyvendinimas.</w:t>
      </w:r>
    </w:p>
    <w:p w14:paraId="0ED74D88" w14:textId="13C975F6" w:rsidR="00A43A7A" w:rsidRPr="003C5F7B" w:rsidRDefault="00A43A7A" w:rsidP="00A43A7A">
      <w:pPr>
        <w:pStyle w:val="Sraopastraipa"/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FB4BAD">
        <w:rPr>
          <w:rFonts w:ascii="Times New Roman" w:hAnsi="Times New Roman" w:cs="Times New Roman"/>
          <w:sz w:val="24"/>
          <w:szCs w:val="24"/>
          <w:lang w:val="lt-LT"/>
        </w:rPr>
        <w:t xml:space="preserve">3.2.1.15. Priemonė. </w:t>
      </w:r>
      <w:r w:rsidR="003351D8" w:rsidRPr="00FB4BAD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Pr="00FB4BAD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Nature base</w:t>
      </w:r>
      <w:r w:rsidR="003351D8" w:rsidRPr="00FB4BAD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“</w:t>
      </w:r>
      <w:r w:rsidRPr="00FB4BAD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idėjų </w:t>
      </w:r>
      <w:r w:rsidRPr="003C5F7B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įgyvendinimas Skuode. </w:t>
      </w:r>
    </w:p>
    <w:p w14:paraId="74C60ABB" w14:textId="77777777" w:rsidR="00A43A7A" w:rsidRPr="003C5F7B" w:rsidRDefault="00A43A7A" w:rsidP="00A43A7A">
      <w:pPr>
        <w:pStyle w:val="Sraopastraipa"/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3C5F7B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Dviejų projektų rengėjai pakeitė projektų pavadinimus, todėl keičiami dviejų pažangos priemonių pavadinimai: </w:t>
      </w:r>
    </w:p>
    <w:p w14:paraId="6C96AE34" w14:textId="77777777" w:rsidR="00A43A7A" w:rsidRPr="003C5F7B" w:rsidRDefault="00A43A7A" w:rsidP="00A43A7A">
      <w:pPr>
        <w:pStyle w:val="Sraopastraipa"/>
        <w:spacing w:after="0" w:line="240" w:lineRule="auto"/>
        <w:ind w:left="0"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3C5F7B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1.2.6.7. Priemonė. Projekto </w:t>
      </w:r>
      <w:r w:rsidRPr="003C5F7B">
        <w:rPr>
          <w:rFonts w:ascii="Times New Roman" w:hAnsi="Times New Roman" w:cs="Times New Roman"/>
          <w:sz w:val="24"/>
          <w:szCs w:val="24"/>
          <w:lang w:val="lt-LT"/>
        </w:rPr>
        <w:t xml:space="preserve">„Ugdymo priemonės mokykloms“ veiklų įgyvendinimas. </w:t>
      </w:r>
    </w:p>
    <w:p w14:paraId="6BA5EDE9" w14:textId="77777777" w:rsidR="00A43A7A" w:rsidRPr="003C5F7B" w:rsidRDefault="00A43A7A" w:rsidP="00A43A7A">
      <w:pPr>
        <w:pStyle w:val="Sraopastraipa"/>
        <w:spacing w:after="0" w:line="240" w:lineRule="auto"/>
        <w:ind w:left="0"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3C5F7B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1.2.6.9. Priemonė. Projekto </w:t>
      </w:r>
      <w:r w:rsidRPr="003C5F7B">
        <w:rPr>
          <w:rFonts w:ascii="Times New Roman" w:hAnsi="Times New Roman" w:cs="Times New Roman"/>
          <w:sz w:val="24"/>
          <w:szCs w:val="24"/>
          <w:lang w:val="lt-LT"/>
        </w:rPr>
        <w:t>„Ankstyvojo ugdymo užtikrinimas vaikams iš socialinę riziką patiriančių šeimų“ veiklų vykdymas</w:t>
      </w:r>
      <w:r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.</w:t>
      </w:r>
    </w:p>
    <w:p w14:paraId="6D94BA4A" w14:textId="2928D4D7" w:rsidR="00A43A7A" w:rsidRPr="00A43A7A" w:rsidRDefault="00A43A7A" w:rsidP="00A43A7A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122E23">
        <w:rPr>
          <w:rFonts w:ascii="Times New Roman" w:eastAsia="Times New Roman" w:hAnsi="Times New Roman" w:cs="Times New Roman"/>
          <w:bCs/>
          <w:sz w:val="24"/>
          <w:szCs w:val="24"/>
          <w:lang w:val="lt-LT" w:eastAsia="lt-LT"/>
        </w:rPr>
        <w:t>Kadangi įtrauktos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lt-LT"/>
        </w:rPr>
        <w:t xml:space="preserve"> naujos pažangos ir tęstinės veiklos priemonės, todėl keičiasi ir finansinė strateginio veiklos plano dalis. </w:t>
      </w:r>
    </w:p>
    <w:p w14:paraId="0B7C3446" w14:textId="77777777" w:rsidR="00A77991" w:rsidRPr="006C473F" w:rsidRDefault="00A77991" w:rsidP="00A77991">
      <w:pPr>
        <w:pStyle w:val="Sraopastraipa"/>
        <w:spacing w:after="0" w:line="240" w:lineRule="auto"/>
        <w:ind w:left="0"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6C473F">
        <w:rPr>
          <w:rFonts w:ascii="Times New Roman" w:hAnsi="Times New Roman" w:cs="Times New Roman"/>
          <w:sz w:val="24"/>
          <w:szCs w:val="24"/>
          <w:lang w:val="lt-LT"/>
        </w:rPr>
        <w:t xml:space="preserve">1.2.6.7. Priemonė. Projekto „Gerinti švietimo paslaugų kokybę aprūpinant efektyviai veikiančias bendrojo ugdymo mokyklas laboratorine įranga ir priemonėmis“ veiklų įgyvendinimas. Projekto įgyvendinimo laikotarpis – 2024–2027 m. Skuodo rajono savivaldybei skirta 286 131,41 Eur šio projekto lėšų. </w:t>
      </w:r>
    </w:p>
    <w:p w14:paraId="36EE0F23" w14:textId="77777777" w:rsidR="00A77991" w:rsidRPr="006C473F" w:rsidRDefault="00A77991" w:rsidP="00A77991">
      <w:pPr>
        <w:spacing w:after="0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6C473F">
        <w:rPr>
          <w:rFonts w:ascii="Times New Roman" w:hAnsi="Times New Roman" w:cs="Times New Roman"/>
          <w:sz w:val="24"/>
          <w:szCs w:val="24"/>
          <w:lang w:val="lt-LT"/>
        </w:rPr>
        <w:t>1.2.6.8.</w:t>
      </w:r>
      <w:r w:rsidRPr="006C473F">
        <w:rPr>
          <w:rFonts w:ascii="Times New Roman" w:hAnsi="Times New Roman"/>
          <w:sz w:val="24"/>
          <w:szCs w:val="24"/>
          <w:lang w:val="lt-LT"/>
        </w:rPr>
        <w:t xml:space="preserve"> Priemonė. Darbotvarkės „Tvari mokykla 2030“ priemonių įgyvendinimas. Projekto </w:t>
      </w:r>
      <w:r w:rsidRPr="006C473F">
        <w:rPr>
          <w:rFonts w:ascii="Times New Roman" w:hAnsi="Times New Roman" w:cs="Times New Roman"/>
          <w:sz w:val="24"/>
          <w:szCs w:val="24"/>
          <w:lang w:val="lt-LT"/>
        </w:rPr>
        <w:t>tikslas</w:t>
      </w:r>
      <w:r w:rsidRPr="006C473F">
        <w:rPr>
          <w:lang w:val="lt-LT"/>
        </w:rPr>
        <w:t xml:space="preserve"> – </w:t>
      </w:r>
      <w:r w:rsidRPr="006C473F">
        <w:rPr>
          <w:rFonts w:ascii="Times New Roman" w:hAnsi="Times New Roman" w:cs="Times New Roman"/>
          <w:sz w:val="24"/>
          <w:szCs w:val="24"/>
          <w:lang w:val="lt-LT"/>
        </w:rPr>
        <w:t>įgalinti mokyklas realiai prisidėti prie darnaus vystymosi, keistis ir tapti tvarių praktikų pavyzdžiais.</w:t>
      </w:r>
    </w:p>
    <w:p w14:paraId="46AF51B0" w14:textId="35963CB4" w:rsidR="00405291" w:rsidRPr="006C473F" w:rsidRDefault="00A77991" w:rsidP="00D56D98">
      <w:pPr>
        <w:spacing w:after="0"/>
        <w:ind w:firstLine="1276"/>
        <w:jc w:val="both"/>
        <w:rPr>
          <w:rStyle w:val="cf11"/>
          <w:rFonts w:ascii="Times New Roman" w:hAnsi="Times New Roman" w:cs="Times New Roman"/>
          <w:color w:val="auto"/>
          <w:sz w:val="24"/>
          <w:szCs w:val="24"/>
          <w:lang w:val="lt-LT"/>
        </w:rPr>
      </w:pPr>
      <w:r w:rsidRPr="006C473F">
        <w:rPr>
          <w:rFonts w:ascii="Times New Roman" w:hAnsi="Times New Roman" w:cs="Times New Roman"/>
          <w:sz w:val="24"/>
          <w:szCs w:val="24"/>
          <w:lang w:val="lt-LT"/>
        </w:rPr>
        <w:t xml:space="preserve">1.2.6.9. Priemonė. Projekto „Vaiko garantijos iniciatyvos įgyvendinimas“ veiklų vykdymas. </w:t>
      </w:r>
      <w:r w:rsidRPr="006C473F">
        <w:rPr>
          <w:rStyle w:val="cf11"/>
          <w:rFonts w:ascii="Times New Roman" w:hAnsi="Times New Roman" w:cs="Times New Roman"/>
          <w:color w:val="auto"/>
          <w:sz w:val="24"/>
          <w:szCs w:val="24"/>
          <w:lang w:val="lt-LT"/>
        </w:rPr>
        <w:t>Projekto įgyvendinimo metu ikimokyklinio ir priešmokyklinio amžiaus vaikams iš socialinę riziką patiriančių šeimų kompensuojamos ugdymo krepšelio išlaidos, kurios nepadengiamos iš valstybės biudžeto ar kitų lėšų.</w:t>
      </w:r>
    </w:p>
    <w:p w14:paraId="56E52751" w14:textId="58223753" w:rsidR="00A77991" w:rsidRDefault="00A77991" w:rsidP="00927E29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6C473F">
        <w:rPr>
          <w:rStyle w:val="cf11"/>
          <w:rFonts w:ascii="Times New Roman" w:hAnsi="Times New Roman" w:cs="Times New Roman"/>
          <w:color w:val="auto"/>
          <w:sz w:val="24"/>
          <w:szCs w:val="24"/>
          <w:lang w:val="lt-LT"/>
        </w:rPr>
        <w:lastRenderedPageBreak/>
        <w:t>1.2.6.10.</w:t>
      </w:r>
      <w:r w:rsidRPr="006C473F">
        <w:rPr>
          <w:rFonts w:ascii="Times New Roman" w:hAnsi="Times New Roman" w:cs="Times New Roman"/>
          <w:sz w:val="24"/>
          <w:szCs w:val="24"/>
          <w:lang w:val="lt-LT"/>
        </w:rPr>
        <w:t xml:space="preserve"> Priemonė. Projekto „Ikimokyklinio ugdymo turinio kaita“ įgyvendinimas. Projekto veiklos skirtos pedagogų mokymams rengiant atnaujintas ikimokyklinio ugdymo programas. </w:t>
      </w:r>
    </w:p>
    <w:p w14:paraId="339F1625" w14:textId="7AF40112" w:rsidR="00D56D98" w:rsidRPr="00FB4BAD" w:rsidRDefault="00D56D98" w:rsidP="00D56D98">
      <w:pPr>
        <w:pStyle w:val="Sraopastraipa"/>
        <w:spacing w:after="0" w:line="240" w:lineRule="auto"/>
        <w:ind w:left="0"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B4BAD">
        <w:rPr>
          <w:rFonts w:ascii="Times New Roman" w:hAnsi="Times New Roman" w:cs="Times New Roman"/>
          <w:sz w:val="24"/>
          <w:szCs w:val="24"/>
          <w:lang w:val="lt-LT"/>
        </w:rPr>
        <w:t xml:space="preserve">2.2.1.12. Priemonė. Projekto „Sveikatos specialistų rengimas, pritraukimas“ įgyvendinimas. Šio projekto įgyvendinimui planuojama gauti 383 199 Eur. </w:t>
      </w:r>
    </w:p>
    <w:p w14:paraId="48569AF1" w14:textId="46B371FB" w:rsidR="00D56D98" w:rsidRPr="00FB4BAD" w:rsidRDefault="00D56D98" w:rsidP="00D56D98">
      <w:pPr>
        <w:pStyle w:val="Sraopastraipa"/>
        <w:spacing w:after="0" w:line="240" w:lineRule="auto"/>
        <w:ind w:left="0"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B4BAD">
        <w:rPr>
          <w:rFonts w:ascii="Times New Roman" w:hAnsi="Times New Roman" w:cs="Times New Roman"/>
          <w:sz w:val="24"/>
          <w:szCs w:val="24"/>
          <w:lang w:val="lt-LT"/>
        </w:rPr>
        <w:t xml:space="preserve">2.2.1.13. Priemonė. Projekto „Sveikatos centrų veiklos modelio diegimas“ įgyvendinimas. Šio projekto įgyvendinimui planuojama gauti 297 184 Eur. </w:t>
      </w:r>
    </w:p>
    <w:p w14:paraId="3732BB94" w14:textId="77777777" w:rsidR="00BB18DD" w:rsidRPr="00FB4BAD" w:rsidRDefault="00BB18DD" w:rsidP="00D56D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2F226D1C" w14:textId="6E16B5E5" w:rsidR="001B4DEA" w:rsidRPr="004D587B" w:rsidRDefault="000C7CFD" w:rsidP="00266923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05C4B3C5" w14:textId="12B79729" w:rsidR="00267F31" w:rsidRPr="007C195C" w:rsidRDefault="00364F05" w:rsidP="00266923">
      <w:pPr>
        <w:tabs>
          <w:tab w:val="left" w:pos="1134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lt-LT" w:eastAsia="zh-CN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Pakeistas Skuodo rajono savivaldybės 2024–2026 metų strateginis veiklos planas.</w:t>
      </w:r>
    </w:p>
    <w:p w14:paraId="45CAA8F0" w14:textId="77777777" w:rsidR="000271E6" w:rsidRDefault="000271E6" w:rsidP="0026692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34093DFC" w14:textId="4CF74F03" w:rsidR="001B4DEA" w:rsidRPr="004D587B" w:rsidRDefault="001B4DEA" w:rsidP="00266923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32B62C78" w14:textId="525F45D1" w:rsidR="00707302" w:rsidRDefault="008C5E2C" w:rsidP="0026692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8C5E2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Lėšų poreikio nėra.</w:t>
      </w:r>
    </w:p>
    <w:p w14:paraId="2C063293" w14:textId="77777777" w:rsidR="008C5E2C" w:rsidRPr="008C5E2C" w:rsidRDefault="008C5E2C" w:rsidP="0026692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C9E5D9A" w14:textId="0A7B2E91" w:rsidR="001B4DEA" w:rsidRPr="004D587B" w:rsidRDefault="001B4DEA" w:rsidP="00266923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2CE696BD" w14:textId="282EB3F9" w:rsidR="00976DC2" w:rsidRDefault="00495FEC" w:rsidP="00CE04B8">
      <w:pPr>
        <w:spacing w:after="0" w:line="240" w:lineRule="auto"/>
        <w:ind w:left="527"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Pranešėja</w:t>
      </w:r>
      <w:r w:rsidR="009B142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E04B8">
        <w:rPr>
          <w:rFonts w:ascii="Times New Roman" w:hAnsi="Times New Roman" w:cs="Times New Roman"/>
          <w:sz w:val="24"/>
          <w:szCs w:val="24"/>
          <w:lang w:val="lt-LT"/>
        </w:rPr>
        <w:t xml:space="preserve">– Ona Malūkienė, Skuodo rajono savivaldybės administracijos vyriausioji specialistė. </w:t>
      </w:r>
    </w:p>
    <w:p w14:paraId="25B8E321" w14:textId="77777777" w:rsidR="00CE04B8" w:rsidRPr="007C022F" w:rsidRDefault="00CE04B8" w:rsidP="00CE04B8">
      <w:pPr>
        <w:spacing w:after="0" w:line="240" w:lineRule="auto"/>
        <w:ind w:left="527"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sectPr w:rsidR="00CE04B8" w:rsidRPr="007C022F" w:rsidSect="00874BD1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A2B28" w14:textId="77777777" w:rsidR="004E42AB" w:rsidRDefault="004E42AB">
      <w:pPr>
        <w:spacing w:after="0" w:line="240" w:lineRule="auto"/>
      </w:pPr>
      <w:r>
        <w:separator/>
      </w:r>
    </w:p>
  </w:endnote>
  <w:endnote w:type="continuationSeparator" w:id="0">
    <w:p w14:paraId="75426233" w14:textId="77777777" w:rsidR="004E42AB" w:rsidRDefault="004E4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85DF1F" w14:textId="77777777" w:rsidR="004E42AB" w:rsidRDefault="004E42AB">
      <w:pPr>
        <w:spacing w:after="0" w:line="240" w:lineRule="auto"/>
      </w:pPr>
      <w:r>
        <w:separator/>
      </w:r>
    </w:p>
  </w:footnote>
  <w:footnote w:type="continuationSeparator" w:id="0">
    <w:p w14:paraId="5269B81A" w14:textId="77777777" w:rsidR="004E42AB" w:rsidRDefault="004E4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FC7A0A" w:rsidRDefault="00000000">
        <w:pPr>
          <w:pStyle w:val="Antrats"/>
          <w:jc w:val="center"/>
        </w:pPr>
      </w:p>
    </w:sdtContent>
  </w:sdt>
  <w:p w14:paraId="01B5BAE5" w14:textId="77777777" w:rsidR="00237622" w:rsidRPr="002C3014" w:rsidRDefault="00237622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0618F2"/>
    <w:multiLevelType w:val="multilevel"/>
    <w:tmpl w:val="FA2E7156"/>
    <w:lvl w:ilvl="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24" w:hanging="48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7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60" w:hanging="1800"/>
      </w:pPr>
      <w:rPr>
        <w:rFonts w:hint="default"/>
        <w:color w:val="000000"/>
      </w:r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401098541">
    <w:abstractNumId w:val="1"/>
  </w:num>
  <w:num w:numId="2" w16cid:durableId="234170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11D8C"/>
    <w:rsid w:val="000271E6"/>
    <w:rsid w:val="0006074C"/>
    <w:rsid w:val="0007057A"/>
    <w:rsid w:val="00083A9A"/>
    <w:rsid w:val="00097B6B"/>
    <w:rsid w:val="000A24B2"/>
    <w:rsid w:val="000C7CFD"/>
    <w:rsid w:val="001865E5"/>
    <w:rsid w:val="00197854"/>
    <w:rsid w:val="001B4DEA"/>
    <w:rsid w:val="001F06A9"/>
    <w:rsid w:val="002121D3"/>
    <w:rsid w:val="002144E8"/>
    <w:rsid w:val="00216FA1"/>
    <w:rsid w:val="002277AF"/>
    <w:rsid w:val="00237622"/>
    <w:rsid w:val="0025483C"/>
    <w:rsid w:val="0026512E"/>
    <w:rsid w:val="00266923"/>
    <w:rsid w:val="00267F31"/>
    <w:rsid w:val="002A1D85"/>
    <w:rsid w:val="002B3E55"/>
    <w:rsid w:val="002C05BF"/>
    <w:rsid w:val="002C4AB5"/>
    <w:rsid w:val="002C74D2"/>
    <w:rsid w:val="002D3E5A"/>
    <w:rsid w:val="002E3245"/>
    <w:rsid w:val="002E7CDB"/>
    <w:rsid w:val="00317861"/>
    <w:rsid w:val="00320371"/>
    <w:rsid w:val="003351D8"/>
    <w:rsid w:val="00355942"/>
    <w:rsid w:val="00364F05"/>
    <w:rsid w:val="00366E12"/>
    <w:rsid w:val="00381F27"/>
    <w:rsid w:val="003C09B9"/>
    <w:rsid w:val="003D4343"/>
    <w:rsid w:val="00405291"/>
    <w:rsid w:val="00410118"/>
    <w:rsid w:val="00415E2B"/>
    <w:rsid w:val="00427107"/>
    <w:rsid w:val="004349B5"/>
    <w:rsid w:val="004440F5"/>
    <w:rsid w:val="00450820"/>
    <w:rsid w:val="00455963"/>
    <w:rsid w:val="00466081"/>
    <w:rsid w:val="00472B4A"/>
    <w:rsid w:val="00487226"/>
    <w:rsid w:val="00495FEC"/>
    <w:rsid w:val="004B7DC5"/>
    <w:rsid w:val="004D587B"/>
    <w:rsid w:val="004E1D59"/>
    <w:rsid w:val="004E36E3"/>
    <w:rsid w:val="004E42AB"/>
    <w:rsid w:val="0051608B"/>
    <w:rsid w:val="005332A2"/>
    <w:rsid w:val="00590069"/>
    <w:rsid w:val="005B7991"/>
    <w:rsid w:val="005C2E8A"/>
    <w:rsid w:val="005D36AB"/>
    <w:rsid w:val="005F575C"/>
    <w:rsid w:val="005F576B"/>
    <w:rsid w:val="005F7612"/>
    <w:rsid w:val="00643391"/>
    <w:rsid w:val="006522A1"/>
    <w:rsid w:val="0066363A"/>
    <w:rsid w:val="00667037"/>
    <w:rsid w:val="0068792C"/>
    <w:rsid w:val="00695C67"/>
    <w:rsid w:val="00695E73"/>
    <w:rsid w:val="006A33C1"/>
    <w:rsid w:val="006C473F"/>
    <w:rsid w:val="006D0EEC"/>
    <w:rsid w:val="006D1A72"/>
    <w:rsid w:val="006E7EB5"/>
    <w:rsid w:val="007061D7"/>
    <w:rsid w:val="00707302"/>
    <w:rsid w:val="00725562"/>
    <w:rsid w:val="0074498F"/>
    <w:rsid w:val="00752DD7"/>
    <w:rsid w:val="00795563"/>
    <w:rsid w:val="0079603D"/>
    <w:rsid w:val="007C022F"/>
    <w:rsid w:val="007C195C"/>
    <w:rsid w:val="007E623D"/>
    <w:rsid w:val="007F2220"/>
    <w:rsid w:val="007F432C"/>
    <w:rsid w:val="00806952"/>
    <w:rsid w:val="008205DA"/>
    <w:rsid w:val="00823ECB"/>
    <w:rsid w:val="00837016"/>
    <w:rsid w:val="008479B3"/>
    <w:rsid w:val="00851833"/>
    <w:rsid w:val="00862D7C"/>
    <w:rsid w:val="00874BD1"/>
    <w:rsid w:val="008C5E2C"/>
    <w:rsid w:val="008E5341"/>
    <w:rsid w:val="00901522"/>
    <w:rsid w:val="009042F7"/>
    <w:rsid w:val="009146A1"/>
    <w:rsid w:val="009253FE"/>
    <w:rsid w:val="00927E29"/>
    <w:rsid w:val="00944E6B"/>
    <w:rsid w:val="009548C8"/>
    <w:rsid w:val="00976DC2"/>
    <w:rsid w:val="009809D3"/>
    <w:rsid w:val="00981D5A"/>
    <w:rsid w:val="009A5BC6"/>
    <w:rsid w:val="009B1426"/>
    <w:rsid w:val="009C5EFA"/>
    <w:rsid w:val="009E2905"/>
    <w:rsid w:val="00A03374"/>
    <w:rsid w:val="00A1165C"/>
    <w:rsid w:val="00A15EB4"/>
    <w:rsid w:val="00A25B39"/>
    <w:rsid w:val="00A43A7A"/>
    <w:rsid w:val="00A44347"/>
    <w:rsid w:val="00A62FB5"/>
    <w:rsid w:val="00A77991"/>
    <w:rsid w:val="00A80492"/>
    <w:rsid w:val="00A947FB"/>
    <w:rsid w:val="00A95023"/>
    <w:rsid w:val="00AB790C"/>
    <w:rsid w:val="00B109C6"/>
    <w:rsid w:val="00B1208C"/>
    <w:rsid w:val="00B3153A"/>
    <w:rsid w:val="00B67FE8"/>
    <w:rsid w:val="00B951E9"/>
    <w:rsid w:val="00BA6981"/>
    <w:rsid w:val="00BB18DD"/>
    <w:rsid w:val="00BC1932"/>
    <w:rsid w:val="00BC20BE"/>
    <w:rsid w:val="00BF7792"/>
    <w:rsid w:val="00C17230"/>
    <w:rsid w:val="00C53984"/>
    <w:rsid w:val="00C66979"/>
    <w:rsid w:val="00C958C9"/>
    <w:rsid w:val="00CD173F"/>
    <w:rsid w:val="00CD3D5F"/>
    <w:rsid w:val="00CE04B8"/>
    <w:rsid w:val="00D26DC7"/>
    <w:rsid w:val="00D55591"/>
    <w:rsid w:val="00D56D98"/>
    <w:rsid w:val="00D97DEE"/>
    <w:rsid w:val="00DD3A70"/>
    <w:rsid w:val="00DE2E65"/>
    <w:rsid w:val="00DE44F5"/>
    <w:rsid w:val="00E828A8"/>
    <w:rsid w:val="00EA421D"/>
    <w:rsid w:val="00EC5AE0"/>
    <w:rsid w:val="00EC6116"/>
    <w:rsid w:val="00EF7236"/>
    <w:rsid w:val="00F01366"/>
    <w:rsid w:val="00F13EC6"/>
    <w:rsid w:val="00F22FCF"/>
    <w:rsid w:val="00F64C0C"/>
    <w:rsid w:val="00FA04FA"/>
    <w:rsid w:val="00FA3677"/>
    <w:rsid w:val="00FB4BAD"/>
    <w:rsid w:val="00FC4B00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99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character" w:customStyle="1" w:styleId="cf11">
    <w:name w:val="cf11"/>
    <w:basedOn w:val="Numatytasispastraiposriftas"/>
    <w:rsid w:val="00A77991"/>
    <w:rPr>
      <w:rFonts w:ascii="Segoe UI" w:hAnsi="Segoe UI" w:cs="Segoe UI" w:hint="default"/>
      <w:color w:val="444444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2378</Words>
  <Characters>1356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2024-06-18T15:55:00Z</dcterms:created>
  <dcterms:modified xsi:type="dcterms:W3CDTF">2024-06-19T06:04:00Z</dcterms:modified>
</cp:coreProperties>
</file>